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4C" w:rsidRPr="0094514C" w:rsidRDefault="0094514C" w:rsidP="0094514C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ПРАВИТЕЛЬСТВО ИРКУТСКОЙ ОБЛАСТИ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25 апреля 2017 года N 279-пп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Положения о случае и порядке организации индивидуального отбора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94514C" w:rsidRPr="0094514C" w:rsidRDefault="0094514C" w:rsidP="009451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3 декабря 2025 года)</w:t>
      </w:r>
    </w:p>
    <w:p w:rsidR="0094514C" w:rsidRPr="0094514C" w:rsidRDefault="0094514C" w:rsidP="009451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14.01.2020 N 12-пп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17.08.2021 N 569-пп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03.12.2025 N 963-пп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8" w:anchor="A960NH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5 статьи 67 Федерального закона от 29 декабря 2012 года N 273-ФЗ "Об образовании в Российской Федерации"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статьей 7 </w:t>
      </w:r>
      <w:hyperlink r:id="rId9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Иркутской области от 10 июля 2014 года N 91-ОЗ "Об отдельных вопросах образования в Иркутской области"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частью 4 статьи 4 </w:t>
      </w:r>
      <w:hyperlink r:id="rId10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Иркутской области от 18 июля 2018 года N 74-ОЗ "О кадетском образовании в Иркутской области"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руководствуясь частью 4 статьи 66, статьей 67 </w:t>
      </w:r>
      <w:hyperlink r:id="rId11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Устава Иркутской области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Правительство Иркутской области постановляет: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Положение о случае и порядке организации индивидуального отбора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(прилагается).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 </w:t>
      </w:r>
      <w:hyperlink r:id="rId13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Иркутской области от 6 ноября 2013 года N 510-пп "Об утверждении Положения о случае и порядке организации индивидуального отбора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 </w:t>
      </w:r>
      <w:hyperlink r:id="rId14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 Правительства Иркутской области от 15 июня 2015 года N 293-пп "О внесении изменений в пункты 5, 6 Положения о случае и порядке организации индивидуального отбора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Настоящее постановление подлежит официальному опубликованию в общественно-политической газете "Областная", а также на "Официальном интернет-портале правовой информации" (www.pravo.gov.ru).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через десять календарных дней после дня его официального опубликования.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Первый заместитель Губернатора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Иркутской области - Председатель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 Иркутской области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А.С.БИТАРОВ</w:t>
      </w:r>
    </w:p>
    <w:p w:rsidR="0094514C" w:rsidRPr="0094514C" w:rsidRDefault="0094514C" w:rsidP="0094514C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Утверждено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Иркутской области</w:t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25 апреля 2017 г. N 279-пп</w:t>
      </w:r>
    </w:p>
    <w:p w:rsidR="0094514C" w:rsidRPr="0094514C" w:rsidRDefault="0094514C" w:rsidP="0094514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ПОЛОЖЕНИЕ О СЛУЧАЕ И ПОРЯДКЕ ОРГАНИЗАЦИИ ИНДИВИДУАЛЬНОГО ОТБОРА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</w:p>
    <w:p w:rsidR="0094514C" w:rsidRPr="0094514C" w:rsidRDefault="0094514C" w:rsidP="0094514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5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14.01.2020 N 12-пп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17.08.2021 N 569-пп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03.12.2025 N 963-пп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Настоящее Положение устанавливает случай и порядок организации индивидуального отбора обучающихся 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соответственно - индивидуальный отбор, образовательные организации).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Индивидуальный отбор организуется в случае наличия (создания) в образовательной организации классов с углубленным изучением отдельных учебных предметов и (или) классов с профильным обучением (кроме универсального профиля обучения).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Постановлений Правительства Иркутской области от 14.01.2020 N 12-пп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17.08.2021 N 569-пп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Сроки проведения индивидуального отбора устанавливаются образовательной организацией в соответствии с правилами приема в соответствующую образовательную организацию, определенными законодательством об образовании и локальными нормативными актами образовательной организации.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Информирование обучающихся, их родителей (законных представителей) о сроках, времени, месте подачи заявлений и документов, указанных в пунктах 8 - 10 настоящего Положения, а также о порядке организации индивидуального отбора и обжаловании результатов индивидуального отбора осуществляется образовательной организацией путем размещения такой информации на ее официальном сайте в информационно-телекоммуникационной сети "Интернет" (далее - официальный сайт образовательной организации) и информационных стендах образовательной организации в срок не позднее 30 календарных дней до начала индивидуального отбора.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Информирование обучающихся, их родителей (законных представителей) об организации индивидуального отбора в 10 класс осуществляется образовательной организацией в порядке, установленном локальным нормативным актом образовательной организации.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21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Иркутской области от 17.08.2021 N 569-пп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целях организации индивидуального отбора образовательная организация создает комиссию по индивидуальному отбору и апелляционную комиссию (далее - комиссии).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Комиссии состоят из председателя комиссии, заместителя председателя комиссии, секретаря комиссии и иных членов комиссии.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 комиссий формируется из числа руководящих и педагогических работников образовательной организации, а также представителей коллегиальных органов управления образовательной организацией.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по индивидуальному отбору в обязательном порядке включаются педагогические работники образовательной организации, осуществляющие обучение по соответствующим учебным предметам с углубленным изучением или профильным учебным предметам, а также являющиеся руководителями методических объединений образовательной организации.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Члены комиссии по индивидуальному отбору не могут входить в состав апелляционной комиссии.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Работа комиссий осуществляется в форме заседаний.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Решения комиссий оформляются протоколами, которые подписываются всеми присутствующими на заседании членами комиссий.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Численный и персональный состав комиссий, порядок их создания и организации работы устанавливаются образовательной организацией.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Организация индивидуального отбора осуществляется по заявлению родителя (законного представителя) обучающегося, поданному им лично в образовательную организацию.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Форма заявления утверждается образовательной организацией и размещается на официальном сайте образовательной организации и информационных стендах образовательной организации в соответствии с пунктом 4 настоящего Положения.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К заявлению прилагаются следующие документы: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документы, удостоверяющие личность родителя (законного представителя) обучающегося;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документы, подтверждающие усыновление (удочерение) обучающегося, установление опеки или попечительства над обучающимся (для усыновителей (</w:t>
      </w:r>
      <w:proofErr w:type="spellStart"/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удочерителей</w:t>
      </w:r>
      <w:proofErr w:type="spellEnd"/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опекунов (попечителей), приемных родителей обучающегося);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свидетельство о рождении или паспорт (для обучающегося, достигшего возраста 14 лет);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документ, подтверждающий право родителя (законного представителя) обучающегося на пребывание в Российской Федерации (для родителей (законных представителей) обучающегося, являющихся иностранными гражданами или лицами без гражданства);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ведомость успеваемости (для обучающегося, получающего основное общее образование);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аттестат об основном общем образовании (для обучающегося, желающего получить среднее общее образование);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грамоты, дипломы, сертификаты, удостоверения, в том числе удостоверение о награждении знаком отличия Всероссийского физкультурно-спортивного комплекса "Готов к труду и обороне" (ГТО), и иные документы, подтверждающие учебные, интеллектуальные, творческие и спортивные достижения (победные и призовые места) обучающегося по учебным предметам образовательной программы начального общего, основного общего образования, за последние два года (при наличии).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При приеме либо переводе обучающегося в государственную общеобразовательную организацию Иркутской области, реализующую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 (далее - кадетский корпус), для получения основного общего и среднего общего образования с углубленным изучением отдельных учебных предметов или для профильного обучения к заявлению помимо документов, указанных в пункте 9 настоящего Положения, прилагаются следующие документы: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2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медицинское заключение о принадлежности несовершеннолетнего к медицинской группе для занятий физической культурой по рекомендуемому образцу, приведенному в </w:t>
      </w:r>
      <w:hyperlink r:id="rId23" w:anchor="7E60KG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приложении 4 к Порядку прохождения несовершеннолетними профилактических медицинских осмотров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утвержденному </w:t>
      </w:r>
      <w:hyperlink r:id="rId24" w:anchor="64S0IJ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Министерства здравоохранения Российской Федерации от 14 апреля 2025 года N 211н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 в ред. </w:t>
      </w:r>
      <w:hyperlink r:id="rId25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Иркутской области от 03.12.2025 N 963-пп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документы, подтверждающие преимущественное право обучающегося на прием в кадетский корпус в соответствии с </w:t>
      </w:r>
      <w:hyperlink r:id="rId26" w:anchor="ABA0NU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6 статьи 86 Федерального закона от 29 декабря 2012 года N 273-ФЗ "Об образовании в Российской Федерации"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частью 3 статьи 4 </w:t>
      </w:r>
      <w:hyperlink r:id="rId27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Иркутской области от 18 июля 2018 года N 74-ОЗ "О кадетском образовании в Иркутской области"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(при наличии).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Документы, указанные в пункте 9, подпункте 2 пункта 10 настоящего Положения, представляются в подлинниках и копиях. Копии документов сверяются с подлинниками и удостоверяются лицом, ответственным за прием документов в образовательной организации. Подлинники документов возвращаются родителю (законному представителю) обучающегося в день их представления.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Документ, указанный в подпункте 1 пункта 10 настоящего Положения, представляется в подлиннике.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Родитель (законный представитель) обучающегося, являющийся иностранным гражданином или лицом без гражданства, представляет документы, указанные в пунктах 9, 10 настоящего Положения (далее - документы), на русском языке или вместе с заверенным в установленном порядке переводом на русский язык.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Заявление и документы регистрируются лицом, ответственным за прием документов в образовательной организации, в день их представления в образовательную организацию.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Лицо, ответственное за прием документов в образовательной организации, выдает родителю (законному представителю) обучающегося расписку о регистрации заявления и документов с указанием даты регистрации.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Индивидуальный отбор осуществляется на основании оценки документов.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приеме либо переводе обучающегося в кадетский корпус для получения основного общего и среднего общего образования с углубленным изучением отдельных учебных предметов или для профильного обучения индивидуальный отбор наряду с оценкой документов осуществляется на основании социально-психологического тестирования обучающегося в целях выявления его психологической подготовки к обучению в кадетском корпусе (далее - тестирование), а также проверки уровня его физической подготовленности.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Порядок проведения тестирования и проверки уровня физической подготовленности обучающегося устанавливается локальным нормативным актом образовательной организацией в соответствии с законодательством.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тестирования и проверка уровня физической подготовленности обучающегося осуществляется образовательной организацией с письменного согласия родителя (законного представителя) обучающегося, для обучающегося, достигшего возраста 15 лет, - с его письменного согласия.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Оценка документов, определение результатов тестирования и уровня физической подготовленности обучающегося осуществляется в соответствии с критериями, указанными в пункте 15 настоящего Положения, по балльной системе, утверждаемой образовательной организацией.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Критериями индивидуального отбора являются: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среднее значение четвертных, полугодовых, годовых оценок по всем учебным предметам образовательной программы основного общего образования за предшествующий учебный год, а в случае перевода обучающегося в образовательную организацию в течение учебного года - за текущий период обучения;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среднее значение четвертных, полугодовых, годовых оценок по выбранным для обучения учебным предметам с углубленным изучением или профильным учебным предметам за предшествующий учебный год, а в случае перевода обучающегося в образовательную организацию в течение учебного года - за текущий период обучения;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наличие у обучающегося учебных, интеллектуальных, творческих и спортивных достижений (победных и призовых мест) по учебным предметам образовательной программы начального общего, основного общего образования;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наличие у обучающегося учебных, интеллектуальных, творческих и спортивных достижений (победных и призовых мест) по выбранным для обучения учебным предметам с углубленным изучением или профильным учебным предметам;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результаты тестирования (при организации индивидуального отбора в кадетский корпус);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уровень физической подготовленности обучающегося (при организации индивидуального отбора в кадетский корпус).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срок не позднее трех рабочих дней со дня окончания индивидуального отбора комиссией по индивидуальному отбору составляется рейтинг обучающихся по мере убывания набранных ими баллов.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Рейтинг обучающихся оформляется протоколом комиссии по индивидуальному отбору и размещается на официальном сайте образовательной организации и на информационных стендах образовательной организации в срок не позднее двух рабочих дней со дня его составления.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По результатам индивидуального отбора зачислению в образовательную организацию подлежат обучающиеся, набравшие наибольшее количество баллов, с учетом свободных мест в образовательной организации.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равном количестве баллов зачислению в образовательную организацию подлежит обучающийся, имеющий наивысшее среднее значение оценок в ведомости успеваемости (аттестате об основном общем образовании), исчисляемое как среднее арифметическое суммы промежуточных (итоговых) оценок по выбранным для обучения учебным предметам с углубленным изучением или профильным учебным предметам.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18. Преимущественное право при зачислении в кадетский корпус предоставляется обучающимся в соответствии с </w:t>
      </w:r>
      <w:hyperlink r:id="rId29" w:anchor="ABA0NU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частью 6 статьи 86 Федерального закона от 29 декабря 2012 года N 273-ФЗ "Об образовании в Российской Федерации"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частью 3 статьи 4 </w:t>
      </w:r>
      <w:hyperlink r:id="rId30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Иркутской области от 18 июля 2018 года N 74-ОЗ "О кадетском образовании в Иркутской области"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1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Постановления Правительства Иркутской области от 05.10.2018 N 722-пп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Родители (законные представители) обучающихся вправе обжаловать результаты индивидуального отбора в апелляционную комиссию путем подачи письменной апелляции.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Сроки, место, порядок подачи и рассмотрения апелляции, порядок принятия решения апелляционной комиссией и информирования родителей (законных представителей) обучающихся о принятом решении устанавливаются локальным нормативным актом образовательной организацией.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20. Распорядительный акт образовательной организации о зачислении обучающихся принимается в срок не позднее 30 календарных дней до начала учебного года на основании протокола комиссии по индивидуальному отбору и подлежит размещению на официальном сайте образовательной организации и на информационных стендах образовательной организации в срок не позднее трех 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календарных дней со дня его принятия.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Обучающиеся, освоившие образовательную программу основного общего образования в образовательной организации, но не прошедшие индивидуальный отбор в 10 класс в данной образовательной организации, продолжают обучение в этой образовательной организации по универсальному профилю обучения (при наличии).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отсутствия в образовательной организации 10 классов с универсальным профилем обучения либо свободных мест в таких классах орган местного самоуправления муниципального образования Иркутской области, осуществляющий управление в сфере образования, с учетом мнения родителей (законных представителей) обучающихся принимает меры по устройству обучающихся в другие ближайшие к месту их жительства муниципальные общеобразовательные организации в Иркутской области, в которых имеются свободные места в 10 классах с универсальным профилем обучения.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4514C" w:rsidRPr="0094514C" w:rsidRDefault="0094514C" w:rsidP="009451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21 введен </w:t>
      </w:r>
      <w:hyperlink r:id="rId32" w:anchor="64U0IK" w:history="1">
        <w:r w:rsidRPr="0094514C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Постановлением Правительства Иркутской области от 17.08.2021 N 569-пп</w:t>
        </w:r>
      </w:hyperlink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4514C" w:rsidRPr="0094514C" w:rsidRDefault="0094514C" w:rsidP="0094514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Министр образования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Иркутской области</w:t>
      </w:r>
      <w:r w:rsidRPr="0094514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В.В.ПЕРЕГУДОВА</w:t>
      </w:r>
    </w:p>
    <w:p w:rsidR="000957B7" w:rsidRDefault="0094514C">
      <w:bookmarkStart w:id="0" w:name="_GoBack"/>
      <w:bookmarkEnd w:id="0"/>
    </w:p>
    <w:sectPr w:rsidR="0009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4C"/>
    <w:rsid w:val="00652414"/>
    <w:rsid w:val="0086614F"/>
    <w:rsid w:val="009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164D-80DA-4186-AAAB-4B4BB446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5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4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514C"/>
    <w:rPr>
      <w:color w:val="0000FF"/>
      <w:u w:val="single"/>
    </w:rPr>
  </w:style>
  <w:style w:type="paragraph" w:customStyle="1" w:styleId="headertext">
    <w:name w:val="headertext"/>
    <w:basedOn w:val="a"/>
    <w:rsid w:val="0094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13" Type="http://schemas.openxmlformats.org/officeDocument/2006/relationships/hyperlink" Target="https://docs.cntd.ru/document/460220963" TargetMode="External"/><Relationship Id="rId18" Type="http://schemas.openxmlformats.org/officeDocument/2006/relationships/hyperlink" Target="https://docs.cntd.ru/document/408069683" TargetMode="External"/><Relationship Id="rId26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486204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cntd.ru/document/408069683" TargetMode="External"/><Relationship Id="rId12" Type="http://schemas.openxmlformats.org/officeDocument/2006/relationships/hyperlink" Target="https://docs.cntd.ru/document/550209186" TargetMode="External"/><Relationship Id="rId17" Type="http://schemas.openxmlformats.org/officeDocument/2006/relationships/hyperlink" Target="https://docs.cntd.ru/document/574862046" TargetMode="External"/><Relationship Id="rId25" Type="http://schemas.openxmlformats.org/officeDocument/2006/relationships/hyperlink" Target="https://docs.cntd.ru/document/40806968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1713017" TargetMode="External"/><Relationship Id="rId20" Type="http://schemas.openxmlformats.org/officeDocument/2006/relationships/hyperlink" Target="https://docs.cntd.ru/document/574862046" TargetMode="External"/><Relationship Id="rId29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862046" TargetMode="External"/><Relationship Id="rId11" Type="http://schemas.openxmlformats.org/officeDocument/2006/relationships/hyperlink" Target="https://docs.cntd.ru/document/895202855" TargetMode="External"/><Relationship Id="rId24" Type="http://schemas.openxmlformats.org/officeDocument/2006/relationships/hyperlink" Target="https://docs.cntd.ru/document/1312874075" TargetMode="External"/><Relationship Id="rId32" Type="http://schemas.openxmlformats.org/officeDocument/2006/relationships/hyperlink" Target="https://docs.cntd.ru/document/574862046" TargetMode="External"/><Relationship Id="rId5" Type="http://schemas.openxmlformats.org/officeDocument/2006/relationships/hyperlink" Target="https://docs.cntd.ru/document/561713017" TargetMode="External"/><Relationship Id="rId15" Type="http://schemas.openxmlformats.org/officeDocument/2006/relationships/hyperlink" Target="https://docs.cntd.ru/document/550209186" TargetMode="External"/><Relationship Id="rId23" Type="http://schemas.openxmlformats.org/officeDocument/2006/relationships/hyperlink" Target="https://docs.cntd.ru/document/1312874075" TargetMode="External"/><Relationship Id="rId28" Type="http://schemas.openxmlformats.org/officeDocument/2006/relationships/hyperlink" Target="https://docs.cntd.ru/document/550209186" TargetMode="External"/><Relationship Id="rId10" Type="http://schemas.openxmlformats.org/officeDocument/2006/relationships/hyperlink" Target="https://docs.cntd.ru/document/550145626" TargetMode="External"/><Relationship Id="rId19" Type="http://schemas.openxmlformats.org/officeDocument/2006/relationships/hyperlink" Target="https://docs.cntd.ru/document/561713017" TargetMode="External"/><Relationship Id="rId31" Type="http://schemas.openxmlformats.org/officeDocument/2006/relationships/hyperlink" Target="https://docs.cntd.ru/document/550209186" TargetMode="External"/><Relationship Id="rId4" Type="http://schemas.openxmlformats.org/officeDocument/2006/relationships/hyperlink" Target="https://docs.cntd.ru/document/550209186" TargetMode="External"/><Relationship Id="rId9" Type="http://schemas.openxmlformats.org/officeDocument/2006/relationships/hyperlink" Target="https://docs.cntd.ru/document/412381865" TargetMode="External"/><Relationship Id="rId14" Type="http://schemas.openxmlformats.org/officeDocument/2006/relationships/hyperlink" Target="https://docs.cntd.ru/document/428590325" TargetMode="External"/><Relationship Id="rId22" Type="http://schemas.openxmlformats.org/officeDocument/2006/relationships/hyperlink" Target="https://docs.cntd.ru/document/550209186" TargetMode="External"/><Relationship Id="rId27" Type="http://schemas.openxmlformats.org/officeDocument/2006/relationships/hyperlink" Target="https://docs.cntd.ru/document/550145626" TargetMode="External"/><Relationship Id="rId30" Type="http://schemas.openxmlformats.org/officeDocument/2006/relationships/hyperlink" Target="https://docs.cntd.ru/document/550145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Дунаевская Ольга Александровна</dc:creator>
  <cp:keywords/>
  <dc:description/>
  <cp:lastModifiedBy>Дунаевская Ольга Александровна</cp:lastModifiedBy>
  <cp:revision>1</cp:revision>
  <dcterms:created xsi:type="dcterms:W3CDTF">2026-02-11T09:44:00Z</dcterms:created>
  <dcterms:modified xsi:type="dcterms:W3CDTF">2026-02-11T09:46:00Z</dcterms:modified>
</cp:coreProperties>
</file>