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5E" w:rsidRDefault="0014095E" w:rsidP="0014095E">
      <w:pPr>
        <w:pStyle w:val="a5"/>
      </w:pPr>
      <w:bookmarkStart w:id="0" w:name="sub_29"/>
      <w:bookmarkStart w:id="1" w:name="_GoBack"/>
      <w:bookmarkEnd w:id="1"/>
      <w:r>
        <w:rPr>
          <w:rStyle w:val="a3"/>
        </w:rPr>
        <w:t>Статья 29</w:t>
      </w:r>
      <w:r>
        <w:t>. Информационная открытость образовательной организации</w:t>
      </w:r>
    </w:p>
    <w:bookmarkEnd w:id="0"/>
    <w:p w:rsidR="0014095E" w:rsidRDefault="0014095E" w:rsidP="0014095E">
      <w:pPr>
        <w:pStyle w:val="a6"/>
        <w:rPr>
          <w:color w:val="000000"/>
          <w:sz w:val="16"/>
          <w:szCs w:val="16"/>
        </w:rPr>
      </w:pPr>
      <w:r>
        <w:rPr>
          <w:color w:val="000000"/>
          <w:sz w:val="16"/>
          <w:szCs w:val="16"/>
        </w:rPr>
        <w:t>ГАРАНТ:</w:t>
      </w:r>
    </w:p>
    <w:p w:rsidR="0014095E" w:rsidRDefault="0014095E" w:rsidP="0014095E">
      <w:pPr>
        <w:pStyle w:val="a6"/>
      </w:pPr>
      <w:r>
        <w:t>См. комментарии к статье 29 настоящего Федерального закона</w:t>
      </w:r>
    </w:p>
    <w:p w:rsidR="0014095E" w:rsidRDefault="0014095E" w:rsidP="0014095E">
      <w:pPr>
        <w:pStyle w:val="a6"/>
      </w:pPr>
      <w:r>
        <w:t xml:space="preserve">См. </w:t>
      </w:r>
      <w:hyperlink r:id="rId4" w:history="1">
        <w:r>
          <w:rPr>
            <w:rStyle w:val="a4"/>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5" w:history="1">
        <w:r>
          <w:rPr>
            <w:rStyle w:val="a4"/>
          </w:rPr>
          <w:t>письмом</w:t>
        </w:r>
      </w:hyperlink>
      <w:r>
        <w:t xml:space="preserve"> </w:t>
      </w:r>
      <w:proofErr w:type="spellStart"/>
      <w:r>
        <w:t>Рособрнадзора</w:t>
      </w:r>
      <w:proofErr w:type="spellEnd"/>
      <w:r>
        <w:t xml:space="preserve"> от 25 марта 2015 г. N 07-675</w:t>
      </w:r>
    </w:p>
    <w:p w:rsidR="0014095E" w:rsidRDefault="0014095E" w:rsidP="0014095E">
      <w:bookmarkStart w:id="2"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4095E" w:rsidRDefault="0014095E" w:rsidP="0014095E">
      <w:bookmarkStart w:id="3" w:name="sub_108366"/>
      <w:bookmarkEnd w:id="2"/>
      <w:r>
        <w:t>2. Образовательные организации обеспечивают открытость и доступность:</w:t>
      </w:r>
    </w:p>
    <w:p w:rsidR="0014095E" w:rsidRDefault="0014095E" w:rsidP="0014095E">
      <w:bookmarkStart w:id="4" w:name="sub_108355"/>
      <w:bookmarkEnd w:id="3"/>
      <w:r>
        <w:t>1) информации:</w:t>
      </w:r>
    </w:p>
    <w:p w:rsidR="0014095E" w:rsidRDefault="0014095E" w:rsidP="0014095E">
      <w:bookmarkStart w:id="5" w:name="sub_108338"/>
      <w:bookmarkEnd w:id="4"/>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4095E" w:rsidRDefault="0014095E" w:rsidP="0014095E">
      <w:bookmarkStart w:id="6" w:name="sub_108339"/>
      <w:bookmarkEnd w:id="5"/>
      <w:r>
        <w:t>б) о структуре и об органах управления образовательной организацией;</w:t>
      </w:r>
    </w:p>
    <w:p w:rsidR="0014095E" w:rsidRDefault="0014095E" w:rsidP="0014095E">
      <w:bookmarkStart w:id="7" w:name="sub_108340"/>
      <w:bookmarkEnd w:id="6"/>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4095E" w:rsidRDefault="0014095E" w:rsidP="0014095E">
      <w:bookmarkStart w:id="8" w:name="sub_108341"/>
      <w:bookmarkEnd w:id="7"/>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4095E" w:rsidRDefault="0014095E" w:rsidP="0014095E">
      <w:bookmarkStart w:id="9" w:name="sub_108342"/>
      <w:bookmarkEnd w:id="8"/>
      <w:r>
        <w:t>д) о языках образования;</w:t>
      </w:r>
    </w:p>
    <w:p w:rsidR="0014095E" w:rsidRDefault="0014095E" w:rsidP="0014095E">
      <w:bookmarkStart w:id="10" w:name="sub_108343"/>
      <w:bookmarkEnd w:id="9"/>
      <w:r>
        <w:t xml:space="preserve">е) о </w:t>
      </w:r>
      <w:hyperlink r:id="rId6" w:history="1">
        <w:r>
          <w:rPr>
            <w:rStyle w:val="a4"/>
          </w:rPr>
          <w:t>федеральных государственных образовательных стандартах</w:t>
        </w:r>
      </w:hyperlink>
      <w:r>
        <w:t>, об образовательных стандартах (при их наличии);</w:t>
      </w:r>
    </w:p>
    <w:p w:rsidR="0014095E" w:rsidRDefault="0014095E" w:rsidP="0014095E">
      <w:bookmarkStart w:id="11" w:name="sub_108344"/>
      <w:bookmarkEnd w:id="10"/>
      <w:r>
        <w:t>ж) о руководителе образовательной организации, его заместителях, руководителях филиалов образовательной организации (при их наличии);</w:t>
      </w:r>
    </w:p>
    <w:p w:rsidR="0014095E" w:rsidRDefault="0014095E" w:rsidP="0014095E">
      <w:bookmarkStart w:id="12" w:name="sub_108345"/>
      <w:bookmarkEnd w:id="11"/>
      <w:r>
        <w:t>з) о персональном составе педагогических работников с указанием уровня образования, квалификации и опыта работы;</w:t>
      </w:r>
    </w:p>
    <w:p w:rsidR="0014095E" w:rsidRDefault="0014095E" w:rsidP="0014095E">
      <w:bookmarkStart w:id="13" w:name="sub_108346"/>
      <w:bookmarkEnd w:id="12"/>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4095E" w:rsidRDefault="0014095E" w:rsidP="0014095E">
      <w:bookmarkStart w:id="14" w:name="sub_108347"/>
      <w:bookmarkEnd w:id="13"/>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4095E" w:rsidRDefault="0014095E" w:rsidP="0014095E">
      <w:bookmarkStart w:id="15" w:name="sub_108348"/>
      <w:bookmarkEnd w:id="14"/>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w:t>
      </w:r>
      <w:r>
        <w:lastRenderedPageBreak/>
        <w:t>баллов по всем вступительным испытаниям, а также о результатах перевода, восстановления и отчисления;</w:t>
      </w:r>
    </w:p>
    <w:p w:rsidR="0014095E" w:rsidRDefault="0014095E" w:rsidP="0014095E">
      <w:bookmarkStart w:id="16" w:name="sub_108349"/>
      <w:bookmarkEnd w:id="15"/>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095E" w:rsidRDefault="0014095E" w:rsidP="0014095E">
      <w:bookmarkStart w:id="17" w:name="sub_108350"/>
      <w:bookmarkEnd w:id="16"/>
      <w:r>
        <w:t>н) о наличии и об условиях предоставления обучающимся стипендий, мер социальной поддержки;</w:t>
      </w:r>
    </w:p>
    <w:p w:rsidR="0014095E" w:rsidRDefault="0014095E" w:rsidP="0014095E">
      <w:bookmarkStart w:id="18" w:name="sub_108351"/>
      <w:bookmarkEnd w:id="17"/>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4095E" w:rsidRDefault="0014095E" w:rsidP="0014095E">
      <w:bookmarkStart w:id="19" w:name="sub_108352"/>
      <w:bookmarkEnd w:id="18"/>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095E" w:rsidRDefault="0014095E" w:rsidP="0014095E">
      <w:bookmarkStart w:id="20" w:name="sub_108353"/>
      <w:bookmarkEnd w:id="19"/>
      <w:r>
        <w:t>р) о поступлении финансовых и материальных средств и об их расходовании по итогам финансового года;</w:t>
      </w:r>
    </w:p>
    <w:p w:rsidR="0014095E" w:rsidRDefault="0014095E" w:rsidP="0014095E">
      <w:bookmarkStart w:id="21" w:name="sub_108354"/>
      <w:bookmarkEnd w:id="20"/>
      <w:r>
        <w:t>с) о трудоустройстве выпускников;</w:t>
      </w:r>
    </w:p>
    <w:p w:rsidR="0014095E" w:rsidRDefault="0014095E" w:rsidP="0014095E">
      <w:bookmarkStart w:id="22" w:name="sub_108361"/>
      <w:bookmarkEnd w:id="21"/>
      <w:r>
        <w:t>2) копий:</w:t>
      </w:r>
    </w:p>
    <w:p w:rsidR="0014095E" w:rsidRDefault="0014095E" w:rsidP="0014095E">
      <w:bookmarkStart w:id="23" w:name="sub_108356"/>
      <w:bookmarkEnd w:id="22"/>
      <w:r>
        <w:t>а) устава образовательной организации;</w:t>
      </w:r>
    </w:p>
    <w:p w:rsidR="0014095E" w:rsidRDefault="0014095E" w:rsidP="0014095E">
      <w:bookmarkStart w:id="24" w:name="sub_108357"/>
      <w:bookmarkEnd w:id="23"/>
      <w:r>
        <w:t>б) лицензии на осуществление образовательной деятельности (с приложениями);</w:t>
      </w:r>
    </w:p>
    <w:p w:rsidR="0014095E" w:rsidRDefault="0014095E" w:rsidP="0014095E">
      <w:bookmarkStart w:id="25" w:name="sub_108358"/>
      <w:bookmarkEnd w:id="24"/>
      <w:r>
        <w:t>в) свидетельства о государственной аккредитации (с приложениями);</w:t>
      </w:r>
    </w:p>
    <w:p w:rsidR="0014095E" w:rsidRDefault="0014095E" w:rsidP="0014095E">
      <w:bookmarkStart w:id="26" w:name="sub_108359"/>
      <w:bookmarkEnd w:id="25"/>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4095E" w:rsidRDefault="0014095E" w:rsidP="0014095E">
      <w:bookmarkStart w:id="27" w:name="sub_108360"/>
      <w:bookmarkEnd w:id="26"/>
      <w:r>
        <w:t xml:space="preserve">д) локальных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4095E" w:rsidRDefault="0014095E" w:rsidP="0014095E">
      <w:bookmarkStart w:id="28" w:name="sub_108362"/>
      <w:bookmarkEnd w:id="27"/>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7" w:history="1">
        <w:r>
          <w:rPr>
            <w:rStyle w:val="a4"/>
          </w:rPr>
          <w:t>порядок</w:t>
        </w:r>
      </w:hyperlink>
      <w:r>
        <w:t xml:space="preserve"> его проведения устанавливаются </w:t>
      </w:r>
      <w:hyperlink r:id="rId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095E" w:rsidRDefault="0014095E" w:rsidP="0014095E">
      <w:bookmarkStart w:id="29" w:name="sub_108363"/>
      <w:bookmarkEnd w:id="28"/>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4095E" w:rsidRDefault="0014095E" w:rsidP="0014095E">
      <w:pPr>
        <w:pStyle w:val="a6"/>
        <w:rPr>
          <w:color w:val="000000"/>
          <w:sz w:val="16"/>
          <w:szCs w:val="16"/>
        </w:rPr>
      </w:pPr>
      <w:bookmarkStart w:id="30" w:name="sub_29241"/>
      <w:bookmarkEnd w:id="29"/>
      <w:r>
        <w:rPr>
          <w:color w:val="000000"/>
          <w:sz w:val="16"/>
          <w:szCs w:val="16"/>
        </w:rPr>
        <w:t>Информация об изменениях:</w:t>
      </w:r>
    </w:p>
    <w:bookmarkEnd w:id="30"/>
    <w:p w:rsidR="0014095E" w:rsidRDefault="0014095E" w:rsidP="0014095E">
      <w:pPr>
        <w:pStyle w:val="a7"/>
      </w:pPr>
      <w:r>
        <w:fldChar w:fldCharType="begin"/>
      </w:r>
      <w:r>
        <w:instrText>HYPERLINK "garantF1://71008394.1"</w:instrText>
      </w:r>
      <w:r>
        <w:fldChar w:fldCharType="separate"/>
      </w:r>
      <w:r>
        <w:rPr>
          <w:rStyle w:val="a4"/>
        </w:rPr>
        <w:t>Федеральным законом</w:t>
      </w:r>
      <w:r>
        <w:fldChar w:fldCharType="end"/>
      </w:r>
      <w:r>
        <w:t xml:space="preserve"> от 29 июня 2015 г. N 198-ФЗ часть 2 статьи 29 настоящего Федерального закона дополнена пунктом 4.1</w:t>
      </w:r>
    </w:p>
    <w:p w:rsidR="0014095E" w:rsidRDefault="0014095E" w:rsidP="0014095E">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w:t>
      </w:r>
      <w:r>
        <w:lastRenderedPageBreak/>
        <w:t>общего образования;</w:t>
      </w:r>
    </w:p>
    <w:p w:rsidR="0014095E" w:rsidRDefault="0014095E" w:rsidP="0014095E">
      <w:bookmarkStart w:id="31"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14095E" w:rsidRDefault="0014095E" w:rsidP="0014095E">
      <w:bookmarkStart w:id="32" w:name="sub_108365"/>
      <w:bookmarkEnd w:id="31"/>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4095E" w:rsidRDefault="0014095E" w:rsidP="0014095E">
      <w:bookmarkStart w:id="33" w:name="sub_108367"/>
      <w:bookmarkEnd w:id="32"/>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0" w:history="1">
        <w:r>
          <w:rPr>
            <w:rStyle w:val="a4"/>
          </w:rPr>
          <w:t>содержание</w:t>
        </w:r>
      </w:hyperlink>
      <w:r>
        <w:t xml:space="preserve"> и </w:t>
      </w:r>
      <w:hyperlink r:id="rId11" w:history="1">
        <w:r>
          <w:rPr>
            <w:rStyle w:val="a4"/>
          </w:rPr>
          <w:t>форма</w:t>
        </w:r>
      </w:hyperlink>
      <w:r>
        <w:t xml:space="preserve"> ее предоставления, устанавливается Правительством Российской Федерации.</w:t>
      </w:r>
    </w:p>
    <w:bookmarkEnd w:id="33"/>
    <w:p w:rsidR="008D0F35" w:rsidRDefault="008D0F35"/>
    <w:sectPr w:rsidR="008D0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76"/>
    <w:rsid w:val="0014095E"/>
    <w:rsid w:val="00310EED"/>
    <w:rsid w:val="005F2976"/>
    <w:rsid w:val="008D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3CDE2-26E2-4A16-8906-EF9DD8BC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5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4095E"/>
    <w:rPr>
      <w:b/>
      <w:bCs/>
      <w:color w:val="26282F"/>
    </w:rPr>
  </w:style>
  <w:style w:type="character" w:customStyle="1" w:styleId="a4">
    <w:name w:val="Гипертекстовая ссылка"/>
    <w:basedOn w:val="a3"/>
    <w:uiPriority w:val="99"/>
    <w:rsid w:val="0014095E"/>
    <w:rPr>
      <w:b w:val="0"/>
      <w:bCs w:val="0"/>
      <w:color w:val="106BBE"/>
    </w:rPr>
  </w:style>
  <w:style w:type="paragraph" w:customStyle="1" w:styleId="a5">
    <w:name w:val="Заголовок статьи"/>
    <w:basedOn w:val="a"/>
    <w:next w:val="a"/>
    <w:uiPriority w:val="99"/>
    <w:rsid w:val="0014095E"/>
    <w:pPr>
      <w:ind w:left="1612" w:hanging="892"/>
    </w:pPr>
  </w:style>
  <w:style w:type="paragraph" w:customStyle="1" w:styleId="a6">
    <w:name w:val="Комментарий"/>
    <w:basedOn w:val="a"/>
    <w:next w:val="a"/>
    <w:uiPriority w:val="99"/>
    <w:rsid w:val="0014095E"/>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140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2898.10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305358.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532903.0" TargetMode="External"/><Relationship Id="rId11" Type="http://schemas.openxmlformats.org/officeDocument/2006/relationships/hyperlink" Target="garantF1://70313268.1008" TargetMode="External"/><Relationship Id="rId5" Type="http://schemas.openxmlformats.org/officeDocument/2006/relationships/hyperlink" Target="garantF1://70819634.0" TargetMode="External"/><Relationship Id="rId10" Type="http://schemas.openxmlformats.org/officeDocument/2006/relationships/hyperlink" Target="garantF1://70313268.1003" TargetMode="External"/><Relationship Id="rId4" Type="http://schemas.openxmlformats.org/officeDocument/2006/relationships/hyperlink" Target="garantF1://70819634.37" TargetMode="External"/><Relationship Id="rId9" Type="http://schemas.openxmlformats.org/officeDocument/2006/relationships/hyperlink" Target="garantF1://7031326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Бусаркина Жанна Валерьевна</dc:creator>
  <cp:keywords/>
  <dc:description/>
  <cp:lastModifiedBy>Ирина Борисовна Батурина</cp:lastModifiedBy>
  <cp:revision>2</cp:revision>
  <dcterms:created xsi:type="dcterms:W3CDTF">2023-01-20T05:19:00Z</dcterms:created>
  <dcterms:modified xsi:type="dcterms:W3CDTF">2023-01-20T05:19:00Z</dcterms:modified>
</cp:coreProperties>
</file>